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592C8" w14:textId="77777777" w:rsidR="004439F2" w:rsidRPr="0071394A" w:rsidRDefault="004439F2" w:rsidP="004439F2">
      <w:pPr>
        <w:pStyle w:val="Header"/>
        <w:pBdr>
          <w:bottom w:val="single" w:sz="6" w:space="0" w:color="auto"/>
        </w:pBdr>
        <w:tabs>
          <w:tab w:val="clear" w:pos="4320"/>
          <w:tab w:val="clear" w:pos="8640"/>
          <w:tab w:val="right" w:pos="9230"/>
        </w:tabs>
        <w:jc w:val="center"/>
        <w:rPr>
          <w:rFonts w:ascii="Garamond" w:hAnsi="Garamond"/>
          <w:b/>
          <w:smallCaps/>
          <w:sz w:val="28"/>
          <w:szCs w:val="28"/>
        </w:rPr>
      </w:pPr>
      <w:r w:rsidRPr="0071394A">
        <w:rPr>
          <w:rFonts w:ascii="Garamond" w:hAnsi="Garamond"/>
          <w:b/>
          <w:smallCaps/>
          <w:sz w:val="28"/>
          <w:szCs w:val="28"/>
        </w:rPr>
        <w:t>MONTAGE AT MISSION HILLS HOMEOWNERS ASSOCIATION</w:t>
      </w:r>
    </w:p>
    <w:p w14:paraId="44ACEC9B" w14:textId="77777777" w:rsidR="004439F2" w:rsidRPr="005D7647" w:rsidRDefault="006B4CAD" w:rsidP="004439F2">
      <w:pPr>
        <w:pStyle w:val="Header"/>
        <w:tabs>
          <w:tab w:val="clear" w:pos="4320"/>
          <w:tab w:val="clear" w:pos="8640"/>
          <w:tab w:val="right" w:pos="9230"/>
        </w:tabs>
        <w:rPr>
          <w:rFonts w:ascii="Times New Roman" w:hAnsi="Times New Roman"/>
          <w:i/>
        </w:rPr>
      </w:pPr>
      <w:r>
        <w:rPr>
          <w:noProof/>
        </w:rPr>
        <mc:AlternateContent>
          <mc:Choice Requires="wps">
            <w:drawing>
              <wp:anchor distT="0" distB="0" distL="114300" distR="114300" simplePos="0" relativeHeight="251660288" behindDoc="0" locked="0" layoutInCell="1" allowOverlap="1" wp14:anchorId="798F061A" wp14:editId="7EEA064F">
                <wp:simplePos x="0" y="0"/>
                <wp:positionH relativeFrom="column">
                  <wp:posOffset>3246120</wp:posOffset>
                </wp:positionH>
                <wp:positionV relativeFrom="paragraph">
                  <wp:posOffset>52705</wp:posOffset>
                </wp:positionV>
                <wp:extent cx="2705100" cy="991870"/>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4D396" w14:textId="77777777" w:rsidR="004439F2" w:rsidRPr="006124AB" w:rsidRDefault="004439F2" w:rsidP="004439F2">
                            <w:pPr>
                              <w:pStyle w:val="NoSpacing"/>
                              <w:jc w:val="right"/>
                              <w:rPr>
                                <w:b/>
                              </w:rPr>
                            </w:pPr>
                            <w:r w:rsidRPr="006124AB">
                              <w:rPr>
                                <w:b/>
                              </w:rPr>
                              <w:t>68-950 Adelina Road</w:t>
                            </w:r>
                          </w:p>
                          <w:p w14:paraId="18D5FD82" w14:textId="77777777" w:rsidR="004439F2" w:rsidRPr="006124AB" w:rsidRDefault="004439F2" w:rsidP="004439F2">
                            <w:pPr>
                              <w:pStyle w:val="NoSpacing"/>
                              <w:jc w:val="right"/>
                              <w:rPr>
                                <w:b/>
                              </w:rPr>
                            </w:pPr>
                            <w:r w:rsidRPr="006124AB">
                              <w:rPr>
                                <w:b/>
                              </w:rPr>
                              <w:t>Cathedral City, CA 92234</w:t>
                            </w:r>
                          </w:p>
                          <w:p w14:paraId="646B19CC" w14:textId="77777777" w:rsidR="004439F2" w:rsidRPr="006124AB" w:rsidRDefault="004439F2" w:rsidP="004439F2">
                            <w:pPr>
                              <w:pStyle w:val="NoSpacing"/>
                              <w:jc w:val="right"/>
                              <w:rPr>
                                <w:b/>
                              </w:rPr>
                            </w:pPr>
                            <w:r w:rsidRPr="006124AB">
                              <w:rPr>
                                <w:b/>
                              </w:rPr>
                              <w:t>Phone: (760) 325-9500</w:t>
                            </w:r>
                          </w:p>
                          <w:p w14:paraId="7BC9A270" w14:textId="77777777" w:rsidR="004439F2" w:rsidRPr="006124AB" w:rsidRDefault="004439F2" w:rsidP="004439F2">
                            <w:pPr>
                              <w:pStyle w:val="NoSpacing"/>
                              <w:jc w:val="right"/>
                              <w:rPr>
                                <w:b/>
                              </w:rPr>
                            </w:pPr>
                            <w:r w:rsidRPr="006124AB">
                              <w:rPr>
                                <w:b/>
                              </w:rPr>
                              <w:t>Fax: (760) 325-9300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F061A" id="_x0000_t202" coordsize="21600,21600" o:spt="202" path="m,l,21600r21600,l21600,xe">
                <v:stroke joinstyle="miter"/>
                <v:path gradientshapeok="t" o:connecttype="rect"/>
              </v:shapetype>
              <v:shape id="Text Box 2" o:spid="_x0000_s1026" type="#_x0000_t202" style="position:absolute;margin-left:255.6pt;margin-top:4.15pt;width:213pt;height:7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" stroked="f">
                <v:textbox>
                  <w:txbxContent>
                    <w:p w14:paraId="4D24D396" w14:textId="77777777" w:rsidR="004439F2" w:rsidRPr="006124AB" w:rsidRDefault="004439F2" w:rsidP="004439F2">
                      <w:pPr>
                        <w:pStyle w:val="NoSpacing"/>
                        <w:jc w:val="right"/>
                        <w:rPr>
                          <w:b/>
                        </w:rPr>
                      </w:pPr>
                      <w:r w:rsidRPr="006124AB">
                        <w:rPr>
                          <w:b/>
                        </w:rPr>
                        <w:t>68-950 Adelina Road</w:t>
                      </w:r>
                    </w:p>
                    <w:p w14:paraId="18D5FD82" w14:textId="77777777" w:rsidR="004439F2" w:rsidRPr="006124AB" w:rsidRDefault="004439F2" w:rsidP="004439F2">
                      <w:pPr>
                        <w:pStyle w:val="NoSpacing"/>
                        <w:jc w:val="right"/>
                        <w:rPr>
                          <w:b/>
                        </w:rPr>
                      </w:pPr>
                      <w:r w:rsidRPr="006124AB">
                        <w:rPr>
                          <w:b/>
                        </w:rPr>
                        <w:t>Cathedral City, CA 92234</w:t>
                      </w:r>
                    </w:p>
                    <w:p w14:paraId="646B19CC" w14:textId="77777777" w:rsidR="004439F2" w:rsidRPr="006124AB" w:rsidRDefault="004439F2" w:rsidP="004439F2">
                      <w:pPr>
                        <w:pStyle w:val="NoSpacing"/>
                        <w:jc w:val="right"/>
                        <w:rPr>
                          <w:b/>
                        </w:rPr>
                      </w:pPr>
                      <w:r w:rsidRPr="006124AB">
                        <w:rPr>
                          <w:b/>
                        </w:rPr>
                        <w:t>Phone: (760) 325-9500</w:t>
                      </w:r>
                    </w:p>
                    <w:p w14:paraId="7BC9A270" w14:textId="77777777" w:rsidR="004439F2" w:rsidRPr="006124AB" w:rsidRDefault="004439F2" w:rsidP="004439F2">
                      <w:pPr>
                        <w:pStyle w:val="NoSpacing"/>
                        <w:jc w:val="right"/>
                        <w:rPr>
                          <w:b/>
                        </w:rPr>
                      </w:pPr>
                      <w:r w:rsidRPr="006124AB">
                        <w:rPr>
                          <w:b/>
                        </w:rPr>
                        <w:t>Fax: (760) 325-9300</w:t>
                      </w:r>
                    </w:p>
                  </w:txbxContent>
                </v:textbox>
              </v:shape>
            </w:pict>
          </mc:Fallback>
        </mc:AlternateContent>
      </w:r>
      <w:r w:rsidR="004439F2" w:rsidRPr="005D7647">
        <w:rPr>
          <w:rFonts w:ascii="Times New Roman" w:hAnsi="Times New Roman"/>
          <w:i/>
        </w:rPr>
        <w:t>Professionally managed by</w:t>
      </w:r>
    </w:p>
    <w:p w14:paraId="38FDCA01" w14:textId="77777777" w:rsidR="004439F2" w:rsidRDefault="004439F2" w:rsidP="004439F2">
      <w:pPr>
        <w:pStyle w:val="Header"/>
        <w:tabs>
          <w:tab w:val="clear" w:pos="4320"/>
          <w:tab w:val="clear" w:pos="8640"/>
          <w:tab w:val="right" w:pos="9230"/>
        </w:tabs>
      </w:pPr>
      <w:r>
        <w:rPr>
          <w:noProof/>
        </w:rPr>
        <w:drawing>
          <wp:inline distT="0" distB="0" distL="0" distR="0" wp14:anchorId="7300F012" wp14:editId="0606C79F">
            <wp:extent cx="1581150" cy="657225"/>
            <wp:effectExtent l="19050" t="0" r="0" b="0"/>
            <wp:docPr id="1" name="Picture 5" descr="Personalized Proper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sonalized Property Logo"/>
                    <pic:cNvPicPr>
                      <a:picLocks noChangeAspect="1" noChangeArrowheads="1"/>
                    </pic:cNvPicPr>
                  </pic:nvPicPr>
                  <pic:blipFill>
                    <a:blip r:embed="rId4" cstate="print"/>
                    <a:srcRect/>
                    <a:stretch>
                      <a:fillRect/>
                    </a:stretch>
                  </pic:blipFill>
                  <pic:spPr bwMode="auto">
                    <a:xfrm>
                      <a:off x="0" y="0"/>
                      <a:ext cx="1581150" cy="657225"/>
                    </a:xfrm>
                    <a:prstGeom prst="rect">
                      <a:avLst/>
                    </a:prstGeom>
                    <a:noFill/>
                    <a:ln w="9525">
                      <a:noFill/>
                      <a:miter lim="800000"/>
                      <a:headEnd/>
                      <a:tailEnd/>
                    </a:ln>
                  </pic:spPr>
                </pic:pic>
              </a:graphicData>
            </a:graphic>
          </wp:inline>
        </w:drawing>
      </w:r>
    </w:p>
    <w:p w14:paraId="7B3B5E14" w14:textId="77777777" w:rsidR="004439F2" w:rsidRDefault="004439F2" w:rsidP="004439F2">
      <w:pPr>
        <w:pStyle w:val="Style"/>
        <w:shd w:val="clear" w:color="auto" w:fill="FFFFFF"/>
        <w:spacing w:line="276" w:lineRule="auto"/>
        <w:ind w:left="24" w:right="1"/>
        <w:rPr>
          <w:rFonts w:ascii="Arial" w:hAnsi="Arial" w:cs="Arial"/>
          <w:color w:val="141214"/>
          <w:shd w:val="clear" w:color="auto" w:fill="FFFFFF"/>
        </w:rPr>
      </w:pPr>
    </w:p>
    <w:p w14:paraId="2F951DAD" w14:textId="77777777" w:rsidR="000B149E" w:rsidRPr="00E54365" w:rsidRDefault="000B149E" w:rsidP="000B149E">
      <w:pPr>
        <w:pStyle w:val="NoSpacing"/>
        <w:rPr>
          <w:rFonts w:ascii="Tahoma" w:hAnsi="Tahoma" w:cs="Tahoma"/>
          <w:sz w:val="24"/>
          <w:szCs w:val="24"/>
          <w:shd w:val="clear" w:color="auto" w:fill="FFFFFF"/>
        </w:rPr>
      </w:pPr>
    </w:p>
    <w:p w14:paraId="06A04BCB" w14:textId="77777777" w:rsidR="000B149E" w:rsidRPr="00E54365" w:rsidRDefault="000B149E" w:rsidP="000B149E">
      <w:pPr>
        <w:pStyle w:val="NoSpacing"/>
        <w:rPr>
          <w:rFonts w:ascii="Tahoma" w:hAnsi="Tahoma" w:cs="Tahoma"/>
          <w:sz w:val="24"/>
          <w:szCs w:val="24"/>
          <w:shd w:val="clear" w:color="auto" w:fill="FFFFFF"/>
        </w:rPr>
      </w:pPr>
      <w:r w:rsidRPr="00E54365">
        <w:rPr>
          <w:rFonts w:ascii="Tahoma" w:hAnsi="Tahoma" w:cs="Tahoma"/>
          <w:sz w:val="24"/>
          <w:szCs w:val="24"/>
          <w:shd w:val="clear" w:color="auto" w:fill="FFFFFF"/>
        </w:rPr>
        <w:t>F</w:t>
      </w:r>
      <w:r w:rsidR="00BA1726">
        <w:rPr>
          <w:rFonts w:ascii="Tahoma" w:hAnsi="Tahoma" w:cs="Tahoma"/>
          <w:sz w:val="24"/>
          <w:szCs w:val="24"/>
          <w:shd w:val="clear" w:color="auto" w:fill="FFFFFF"/>
        </w:rPr>
        <w:t>ebruary</w:t>
      </w:r>
      <w:r w:rsidRPr="00E54365">
        <w:rPr>
          <w:rFonts w:ascii="Tahoma" w:hAnsi="Tahoma" w:cs="Tahoma"/>
          <w:sz w:val="24"/>
          <w:szCs w:val="24"/>
          <w:shd w:val="clear" w:color="auto" w:fill="FFFFFF"/>
        </w:rPr>
        <w:t xml:space="preserve"> </w:t>
      </w:r>
      <w:r w:rsidR="00BA1726">
        <w:rPr>
          <w:rFonts w:ascii="Tahoma" w:hAnsi="Tahoma" w:cs="Tahoma"/>
          <w:sz w:val="24"/>
          <w:szCs w:val="24"/>
          <w:shd w:val="clear" w:color="auto" w:fill="FFFFFF"/>
        </w:rPr>
        <w:t>xx</w:t>
      </w:r>
      <w:r w:rsidRPr="00E54365">
        <w:rPr>
          <w:rFonts w:ascii="Tahoma" w:hAnsi="Tahoma" w:cs="Tahoma"/>
          <w:sz w:val="24"/>
          <w:szCs w:val="24"/>
          <w:shd w:val="clear" w:color="auto" w:fill="FFFFFF"/>
        </w:rPr>
        <w:t>, 20</w:t>
      </w:r>
      <w:r w:rsidR="00BA1726">
        <w:rPr>
          <w:rFonts w:ascii="Tahoma" w:hAnsi="Tahoma" w:cs="Tahoma"/>
          <w:sz w:val="24"/>
          <w:szCs w:val="24"/>
          <w:shd w:val="clear" w:color="auto" w:fill="FFFFFF"/>
        </w:rPr>
        <w:t>20</w:t>
      </w:r>
    </w:p>
    <w:p w14:paraId="4E886B55" w14:textId="77777777" w:rsidR="000B149E" w:rsidRPr="00E54365" w:rsidRDefault="000B149E" w:rsidP="000B149E">
      <w:pPr>
        <w:pStyle w:val="NoSpacing"/>
        <w:rPr>
          <w:rFonts w:ascii="Tahoma" w:hAnsi="Tahoma" w:cs="Tahoma"/>
          <w:sz w:val="24"/>
          <w:szCs w:val="24"/>
          <w:shd w:val="clear" w:color="auto" w:fill="FFFFFF"/>
        </w:rPr>
      </w:pPr>
    </w:p>
    <w:p w14:paraId="628A8BBF" w14:textId="77777777" w:rsidR="000B149E" w:rsidRPr="00E54365" w:rsidRDefault="000B149E" w:rsidP="000B149E">
      <w:pPr>
        <w:pStyle w:val="NoSpacing"/>
        <w:rPr>
          <w:rFonts w:ascii="Tahoma" w:hAnsi="Tahoma" w:cs="Tahoma"/>
          <w:sz w:val="24"/>
          <w:szCs w:val="24"/>
          <w:shd w:val="clear" w:color="auto" w:fill="FFFFFF"/>
        </w:rPr>
      </w:pPr>
    </w:p>
    <w:p w14:paraId="781FFF7E" w14:textId="77777777" w:rsidR="004439F2" w:rsidRPr="00E54365" w:rsidRDefault="000B149E" w:rsidP="000B149E">
      <w:pPr>
        <w:pStyle w:val="NoSpacing"/>
        <w:rPr>
          <w:rFonts w:ascii="Tahoma" w:hAnsi="Tahoma" w:cs="Tahoma"/>
          <w:sz w:val="24"/>
          <w:szCs w:val="24"/>
          <w:shd w:val="clear" w:color="auto" w:fill="FFFFFF"/>
        </w:rPr>
      </w:pPr>
      <w:r w:rsidRPr="00E54365">
        <w:rPr>
          <w:rFonts w:ascii="Tahoma" w:hAnsi="Tahoma" w:cs="Tahoma"/>
          <w:sz w:val="24"/>
          <w:szCs w:val="24"/>
          <w:shd w:val="clear" w:color="auto" w:fill="FFFFFF"/>
        </w:rPr>
        <w:t>Dear Homeowner(s):</w:t>
      </w:r>
    </w:p>
    <w:p w14:paraId="7E996E32" w14:textId="77777777" w:rsidR="000B149E" w:rsidRPr="00E54365" w:rsidRDefault="000B149E" w:rsidP="000B149E">
      <w:pPr>
        <w:pStyle w:val="NoSpacing"/>
        <w:rPr>
          <w:rFonts w:ascii="Tahoma" w:hAnsi="Tahoma" w:cs="Tahoma"/>
          <w:sz w:val="24"/>
          <w:szCs w:val="24"/>
          <w:shd w:val="clear" w:color="auto" w:fill="FFFFFF"/>
        </w:rPr>
      </w:pPr>
    </w:p>
    <w:p w14:paraId="5F2563E1" w14:textId="77777777" w:rsidR="000B149E" w:rsidRPr="00E54365" w:rsidRDefault="000B149E" w:rsidP="000B149E">
      <w:pPr>
        <w:pStyle w:val="NoSpacing"/>
        <w:rPr>
          <w:rFonts w:ascii="Tahoma" w:hAnsi="Tahoma" w:cs="Tahoma"/>
          <w:b/>
          <w:sz w:val="24"/>
          <w:szCs w:val="24"/>
          <w:shd w:val="clear" w:color="auto" w:fill="FFFFFF"/>
        </w:rPr>
      </w:pPr>
      <w:r w:rsidRPr="00E54365">
        <w:rPr>
          <w:rFonts w:ascii="Tahoma" w:hAnsi="Tahoma" w:cs="Tahoma"/>
          <w:b/>
          <w:sz w:val="24"/>
          <w:szCs w:val="24"/>
          <w:shd w:val="clear" w:color="auto" w:fill="FFFFFF"/>
        </w:rPr>
        <w:t>Your Ballot is VERY Important!</w:t>
      </w:r>
    </w:p>
    <w:p w14:paraId="3875A859" w14:textId="77777777" w:rsidR="004439F2" w:rsidRPr="00E54365" w:rsidRDefault="004439F2" w:rsidP="000B149E">
      <w:pPr>
        <w:pStyle w:val="NoSpacing"/>
        <w:rPr>
          <w:rFonts w:ascii="Tahoma" w:hAnsi="Tahoma" w:cs="Tahoma"/>
          <w:sz w:val="24"/>
          <w:szCs w:val="24"/>
          <w:shd w:val="clear" w:color="auto" w:fill="FFFFFF"/>
        </w:rPr>
      </w:pPr>
    </w:p>
    <w:p w14:paraId="14C8309B" w14:textId="77777777" w:rsidR="004439F2" w:rsidRPr="00E54365" w:rsidRDefault="004439F2" w:rsidP="008240FB">
      <w:pPr>
        <w:pStyle w:val="NoSpacing"/>
        <w:rPr>
          <w:rFonts w:ascii="Tahoma" w:hAnsi="Tahoma" w:cs="Tahoma"/>
          <w:color w:val="000001"/>
          <w:sz w:val="24"/>
          <w:szCs w:val="24"/>
          <w:shd w:val="clear" w:color="auto" w:fill="FFFFFF"/>
        </w:rPr>
      </w:pPr>
      <w:r w:rsidRPr="00E54365">
        <w:rPr>
          <w:rFonts w:ascii="Tahoma" w:hAnsi="Tahoma" w:cs="Tahoma"/>
          <w:sz w:val="24"/>
          <w:szCs w:val="24"/>
          <w:shd w:val="clear" w:color="auto" w:fill="FFFFFF"/>
        </w:rPr>
        <w:t>The count of the ballots returned will be used to help establish a quorum for the Annual Homeowners meeting. Many owners reside elsewhere and will not be in Montage at the time of the meeting. Their participation in the meeting as evidenced by their ballot is needed; as wel</w:t>
      </w:r>
      <w:r w:rsidRPr="00E54365">
        <w:rPr>
          <w:rFonts w:ascii="Tahoma" w:hAnsi="Tahoma" w:cs="Tahoma"/>
          <w:color w:val="000001"/>
          <w:sz w:val="24"/>
          <w:szCs w:val="24"/>
          <w:shd w:val="clear" w:color="auto" w:fill="FFFFFF"/>
        </w:rPr>
        <w:t xml:space="preserve">l </w:t>
      </w:r>
      <w:r w:rsidRPr="00E54365">
        <w:rPr>
          <w:rFonts w:ascii="Tahoma" w:hAnsi="Tahoma" w:cs="Tahoma"/>
          <w:sz w:val="24"/>
          <w:szCs w:val="24"/>
          <w:shd w:val="clear" w:color="auto" w:fill="FFFFFF"/>
        </w:rPr>
        <w:t>as residents who may not be able to attend</w:t>
      </w:r>
      <w:r w:rsidRPr="00E54365">
        <w:rPr>
          <w:rFonts w:ascii="Tahoma" w:hAnsi="Tahoma" w:cs="Tahoma"/>
          <w:color w:val="000001"/>
          <w:sz w:val="24"/>
          <w:szCs w:val="24"/>
          <w:shd w:val="clear" w:color="auto" w:fill="FFFFFF"/>
        </w:rPr>
        <w:t xml:space="preserve">. </w:t>
      </w:r>
    </w:p>
    <w:p w14:paraId="5EFD6EB7" w14:textId="77777777" w:rsidR="004439F2" w:rsidRPr="00E54365" w:rsidRDefault="004439F2" w:rsidP="008240FB">
      <w:pPr>
        <w:pStyle w:val="NoSpacing"/>
        <w:rPr>
          <w:rFonts w:ascii="Tahoma" w:hAnsi="Tahoma" w:cs="Tahoma"/>
          <w:sz w:val="24"/>
          <w:szCs w:val="24"/>
        </w:rPr>
      </w:pPr>
    </w:p>
    <w:p w14:paraId="3B8D5C77" w14:textId="77777777" w:rsidR="004439F2" w:rsidRDefault="004439F2" w:rsidP="008240FB">
      <w:pPr>
        <w:pStyle w:val="NoSpacing"/>
        <w:rPr>
          <w:rFonts w:ascii="Tahoma" w:hAnsi="Tahoma" w:cs="Tahoma"/>
          <w:sz w:val="24"/>
          <w:szCs w:val="24"/>
          <w:shd w:val="clear" w:color="auto" w:fill="FFFFFF"/>
        </w:rPr>
      </w:pPr>
      <w:r w:rsidRPr="00E54365">
        <w:rPr>
          <w:rFonts w:ascii="Tahoma" w:hAnsi="Tahoma" w:cs="Tahoma"/>
          <w:sz w:val="24"/>
          <w:szCs w:val="24"/>
          <w:shd w:val="clear" w:color="auto" w:fill="FFFFFF"/>
        </w:rPr>
        <w:t xml:space="preserve">The consequence of not having a quorum is that the meeting will have to be adjourned to be reconvened within approximately 30 days. There would be added costs of renting a facility and mailings. </w:t>
      </w:r>
    </w:p>
    <w:p w14:paraId="39210FFB" w14:textId="77777777" w:rsidR="00BA1726" w:rsidRPr="00E54365" w:rsidRDefault="00BA1726" w:rsidP="008240FB">
      <w:pPr>
        <w:pStyle w:val="NoSpacing"/>
        <w:rPr>
          <w:rFonts w:ascii="Tahoma" w:hAnsi="Tahoma" w:cs="Tahoma"/>
          <w:sz w:val="24"/>
          <w:szCs w:val="24"/>
        </w:rPr>
      </w:pPr>
    </w:p>
    <w:p w14:paraId="446EE65A" w14:textId="77777777" w:rsidR="008240FB" w:rsidRPr="00492846" w:rsidRDefault="008240FB" w:rsidP="008240FB">
      <w:pPr>
        <w:pStyle w:val="NoSpacing"/>
        <w:rPr>
          <w:rFonts w:ascii="Tahoma" w:hAnsi="Tahoma" w:cs="Tahoma"/>
          <w:sz w:val="24"/>
          <w:szCs w:val="24"/>
        </w:rPr>
      </w:pPr>
      <w:r w:rsidRPr="00492846">
        <w:rPr>
          <w:rFonts w:ascii="Tahoma" w:hAnsi="Tahoma" w:cs="Tahoma"/>
          <w:sz w:val="24"/>
          <w:szCs w:val="24"/>
        </w:rPr>
        <w:t xml:space="preserve">During this year’s meeting, the Board will update the Homeowners on </w:t>
      </w:r>
      <w:r w:rsidR="00492846">
        <w:rPr>
          <w:rFonts w:ascii="Tahoma" w:hAnsi="Tahoma" w:cs="Tahoma"/>
          <w:sz w:val="24"/>
          <w:szCs w:val="24"/>
        </w:rPr>
        <w:t>various items such as the palm tree plan, Rio Del Sol Planned Development and disaster preparedness</w:t>
      </w:r>
      <w:r w:rsidR="00BA1726">
        <w:rPr>
          <w:rFonts w:ascii="Tahoma" w:hAnsi="Tahoma" w:cs="Tahoma"/>
          <w:sz w:val="24"/>
          <w:szCs w:val="24"/>
        </w:rPr>
        <w:t>. A straw vote will be taken for homeowners present to select the preferred option between the new sample palm tree light</w:t>
      </w:r>
      <w:r w:rsidR="006B4CAD">
        <w:rPr>
          <w:rFonts w:ascii="Tahoma" w:hAnsi="Tahoma" w:cs="Tahoma"/>
          <w:sz w:val="24"/>
          <w:szCs w:val="24"/>
        </w:rPr>
        <w:t>s</w:t>
      </w:r>
      <w:r w:rsidR="00BA1726">
        <w:rPr>
          <w:rFonts w:ascii="Tahoma" w:hAnsi="Tahoma" w:cs="Tahoma"/>
          <w:sz w:val="24"/>
          <w:szCs w:val="24"/>
        </w:rPr>
        <w:t>.</w:t>
      </w:r>
    </w:p>
    <w:p w14:paraId="6D87E030" w14:textId="77777777" w:rsidR="00E54365" w:rsidRDefault="00E54365" w:rsidP="008240FB">
      <w:pPr>
        <w:pStyle w:val="NoSpacing"/>
        <w:rPr>
          <w:rFonts w:ascii="Tahoma" w:hAnsi="Tahoma" w:cs="Tahoma"/>
          <w:b/>
          <w:sz w:val="24"/>
          <w:szCs w:val="24"/>
        </w:rPr>
      </w:pPr>
    </w:p>
    <w:p w14:paraId="10B074F2" w14:textId="77777777" w:rsidR="00E54365" w:rsidRPr="00E54365" w:rsidRDefault="00BA1726" w:rsidP="008240FB">
      <w:pPr>
        <w:pStyle w:val="NoSpacing"/>
        <w:rPr>
          <w:rFonts w:ascii="Tahoma" w:hAnsi="Tahoma" w:cs="Tahoma"/>
          <w:sz w:val="24"/>
          <w:szCs w:val="24"/>
        </w:rPr>
      </w:pPr>
      <w:r>
        <w:rPr>
          <w:rFonts w:ascii="Tahoma" w:hAnsi="Tahoma" w:cs="Tahoma"/>
          <w:sz w:val="24"/>
          <w:szCs w:val="24"/>
        </w:rPr>
        <w:t>Participate in the planned pot luck. Contact Donna Tousignant at 760.321.9271 to suggest what you would like to bring</w:t>
      </w:r>
      <w:r w:rsidR="00E54365">
        <w:rPr>
          <w:rFonts w:ascii="Tahoma" w:hAnsi="Tahoma" w:cs="Tahoma"/>
          <w:sz w:val="24"/>
          <w:szCs w:val="24"/>
        </w:rPr>
        <w:t xml:space="preserve">. </w:t>
      </w:r>
      <w:r w:rsidR="00492846">
        <w:rPr>
          <w:rFonts w:ascii="Tahoma" w:hAnsi="Tahoma" w:cs="Tahoma"/>
          <w:sz w:val="24"/>
          <w:szCs w:val="24"/>
        </w:rPr>
        <w:t>We hope to see you there!</w:t>
      </w:r>
    </w:p>
    <w:p w14:paraId="5C8323C8" w14:textId="77777777" w:rsidR="00646898" w:rsidRPr="00E54365" w:rsidRDefault="00646898" w:rsidP="008240FB">
      <w:pPr>
        <w:pStyle w:val="NoSpacing"/>
        <w:rPr>
          <w:rFonts w:ascii="Tahoma" w:hAnsi="Tahoma" w:cs="Tahoma"/>
          <w:sz w:val="24"/>
          <w:szCs w:val="24"/>
        </w:rPr>
      </w:pPr>
    </w:p>
    <w:p w14:paraId="2E008E84" w14:textId="77777777" w:rsidR="004439F2" w:rsidRPr="00E54365" w:rsidRDefault="000B149E" w:rsidP="008240FB">
      <w:pPr>
        <w:pStyle w:val="NoSpacing"/>
        <w:rPr>
          <w:rFonts w:ascii="Tahoma" w:hAnsi="Tahoma" w:cs="Tahoma"/>
          <w:sz w:val="24"/>
          <w:szCs w:val="24"/>
        </w:rPr>
      </w:pPr>
      <w:r w:rsidRPr="00E54365">
        <w:rPr>
          <w:rFonts w:ascii="Tahoma" w:hAnsi="Tahoma" w:cs="Tahoma"/>
          <w:sz w:val="24"/>
          <w:szCs w:val="24"/>
        </w:rPr>
        <w:t>Thank you,</w:t>
      </w:r>
    </w:p>
    <w:p w14:paraId="66683624" w14:textId="77777777" w:rsidR="000B149E" w:rsidRPr="00E54365" w:rsidRDefault="000B149E" w:rsidP="008240FB">
      <w:pPr>
        <w:pStyle w:val="NoSpacing"/>
        <w:rPr>
          <w:rFonts w:ascii="Tahoma" w:hAnsi="Tahoma" w:cs="Tahoma"/>
          <w:sz w:val="24"/>
          <w:szCs w:val="24"/>
        </w:rPr>
      </w:pPr>
    </w:p>
    <w:p w14:paraId="46F1FB43" w14:textId="77777777" w:rsidR="000547C9" w:rsidRPr="00E54365" w:rsidRDefault="00492846" w:rsidP="008240FB">
      <w:pPr>
        <w:pStyle w:val="NoSpacing"/>
        <w:rPr>
          <w:rFonts w:ascii="Tahoma" w:hAnsi="Tahoma" w:cs="Tahoma"/>
          <w:sz w:val="24"/>
          <w:szCs w:val="24"/>
        </w:rPr>
      </w:pPr>
      <w:r>
        <w:rPr>
          <w:rFonts w:ascii="Tahoma" w:hAnsi="Tahoma" w:cs="Tahoma"/>
          <w:sz w:val="24"/>
          <w:szCs w:val="24"/>
          <w:shd w:val="clear" w:color="auto" w:fill="FFFFFF"/>
        </w:rPr>
        <w:t>Tom Tousignant</w:t>
      </w:r>
      <w:r w:rsidR="004439F2" w:rsidRPr="00E54365">
        <w:rPr>
          <w:rFonts w:ascii="Tahoma" w:hAnsi="Tahoma" w:cs="Tahoma"/>
          <w:sz w:val="24"/>
          <w:szCs w:val="24"/>
          <w:shd w:val="clear" w:color="auto" w:fill="FFFFFF"/>
        </w:rPr>
        <w:t xml:space="preserve">, President </w:t>
      </w:r>
      <w:r w:rsidR="004439F2" w:rsidRPr="00E54365">
        <w:rPr>
          <w:rFonts w:ascii="Tahoma" w:hAnsi="Tahoma" w:cs="Tahoma"/>
          <w:sz w:val="24"/>
          <w:szCs w:val="24"/>
          <w:shd w:val="clear" w:color="auto" w:fill="FFFFFF"/>
        </w:rPr>
        <w:br/>
        <w:t>Montage at Mission Hills HOA</w:t>
      </w:r>
    </w:p>
    <w:p w14:paraId="4C4120AA" w14:textId="77777777" w:rsidR="004439F2" w:rsidRPr="008240FB" w:rsidRDefault="004439F2" w:rsidP="008240FB">
      <w:pPr>
        <w:pStyle w:val="NoSpacing"/>
        <w:rPr>
          <w:sz w:val="24"/>
          <w:szCs w:val="24"/>
        </w:rPr>
      </w:pPr>
    </w:p>
    <w:sectPr w:rsidR="004439F2" w:rsidRPr="008240FB" w:rsidSect="00054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F2"/>
    <w:rsid w:val="000547C9"/>
    <w:rsid w:val="000B149E"/>
    <w:rsid w:val="001B6B2B"/>
    <w:rsid w:val="002C459E"/>
    <w:rsid w:val="004439F2"/>
    <w:rsid w:val="00492846"/>
    <w:rsid w:val="004B66E6"/>
    <w:rsid w:val="004E6E09"/>
    <w:rsid w:val="005A4EE5"/>
    <w:rsid w:val="005F288E"/>
    <w:rsid w:val="00646898"/>
    <w:rsid w:val="006B493D"/>
    <w:rsid w:val="006B4CAD"/>
    <w:rsid w:val="006D5830"/>
    <w:rsid w:val="00731D72"/>
    <w:rsid w:val="00732478"/>
    <w:rsid w:val="00762912"/>
    <w:rsid w:val="008240FB"/>
    <w:rsid w:val="008F483D"/>
    <w:rsid w:val="00985A9D"/>
    <w:rsid w:val="009B42B1"/>
    <w:rsid w:val="00BA1726"/>
    <w:rsid w:val="00C23349"/>
    <w:rsid w:val="00D13D01"/>
    <w:rsid w:val="00E54365"/>
    <w:rsid w:val="00F475A2"/>
    <w:rsid w:val="00FC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DD62"/>
  <w15:docId w15:val="{D88D2596-85D9-7B4E-AAAD-A12E17F4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9F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439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4439F2"/>
    <w:pPr>
      <w:tabs>
        <w:tab w:val="center" w:pos="4320"/>
        <w:tab w:val="right" w:pos="8640"/>
      </w:tabs>
      <w:spacing w:after="120" w:line="240" w:lineRule="auto"/>
    </w:pPr>
    <w:rPr>
      <w:rFonts w:ascii="Arial" w:hAnsi="Arial"/>
      <w:sz w:val="20"/>
      <w:szCs w:val="20"/>
    </w:rPr>
  </w:style>
  <w:style w:type="character" w:customStyle="1" w:styleId="HeaderChar">
    <w:name w:val="Header Char"/>
    <w:basedOn w:val="DefaultParagraphFont"/>
    <w:link w:val="Header"/>
    <w:rsid w:val="004439F2"/>
    <w:rPr>
      <w:rFonts w:ascii="Arial" w:eastAsia="Times New Roman" w:hAnsi="Arial" w:cs="Times New Roman"/>
      <w:sz w:val="20"/>
      <w:szCs w:val="20"/>
    </w:rPr>
  </w:style>
  <w:style w:type="paragraph" w:styleId="NoSpacing">
    <w:name w:val="No Spacing"/>
    <w:uiPriority w:val="1"/>
    <w:qFormat/>
    <w:rsid w:val="004439F2"/>
    <w:p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43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Ruegsegger</dc:creator>
  <cp:lastModifiedBy>Scott Reese</cp:lastModifiedBy>
  <cp:revision>2</cp:revision>
  <cp:lastPrinted>2017-02-14T16:30:00Z</cp:lastPrinted>
  <dcterms:created xsi:type="dcterms:W3CDTF">2021-01-14T18:15:00Z</dcterms:created>
  <dcterms:modified xsi:type="dcterms:W3CDTF">2021-01-14T18:15:00Z</dcterms:modified>
</cp:coreProperties>
</file>