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54D9" w14:textId="77777777" w:rsidR="00144040" w:rsidRPr="00144040" w:rsidRDefault="005E74C6" w:rsidP="00144040">
      <w:pPr>
        <w:textAlignment w:val="baseline"/>
        <w:rPr>
          <w:rFonts w:eastAsia="Times New Roman" w:cstheme="minorHAnsi"/>
          <w:b/>
          <w:bCs/>
          <w:color w:val="393939"/>
          <w:sz w:val="22"/>
          <w:szCs w:val="22"/>
        </w:rPr>
      </w:pPr>
      <w:r w:rsidRPr="00144040">
        <w:rPr>
          <w:rFonts w:eastAsia="Times New Roman" w:cstheme="minorHAnsi"/>
          <w:b/>
          <w:bCs/>
          <w:color w:val="393939"/>
          <w:sz w:val="22"/>
          <w:szCs w:val="22"/>
        </w:rPr>
        <w:t>Inspector of Elections Responsibilities</w:t>
      </w:r>
    </w:p>
    <w:p w14:paraId="7D424185" w14:textId="6B6F0F6C" w:rsidR="005E74C6" w:rsidRDefault="005E74C6" w:rsidP="00144040">
      <w:pPr>
        <w:textAlignment w:val="baseline"/>
        <w:rPr>
          <w:rFonts w:eastAsia="Times New Roman" w:cstheme="minorHAnsi"/>
          <w:b/>
          <w:bCs/>
          <w:color w:val="393939"/>
          <w:sz w:val="22"/>
          <w:szCs w:val="22"/>
        </w:rPr>
      </w:pPr>
      <w:r w:rsidRPr="00144040">
        <w:rPr>
          <w:rFonts w:eastAsia="Times New Roman" w:cstheme="minorHAnsi"/>
          <w:b/>
          <w:bCs/>
          <w:color w:val="393939"/>
          <w:sz w:val="22"/>
          <w:szCs w:val="22"/>
        </w:rPr>
        <w:t>Montage at Mission Hills HOA</w:t>
      </w:r>
    </w:p>
    <w:p w14:paraId="33F8D218" w14:textId="77777777" w:rsidR="00144040" w:rsidRDefault="00144040" w:rsidP="00144040">
      <w:pPr>
        <w:textAlignment w:val="baseline"/>
        <w:rPr>
          <w:rFonts w:eastAsia="Times New Roman" w:cstheme="minorHAnsi"/>
          <w:b/>
          <w:bCs/>
          <w:color w:val="393939"/>
          <w:sz w:val="22"/>
          <w:szCs w:val="22"/>
        </w:rPr>
      </w:pPr>
    </w:p>
    <w:p w14:paraId="72E69E40" w14:textId="0D1619B4" w:rsidR="005E74C6" w:rsidRDefault="005E74C6" w:rsidP="00144040">
      <w:pPr>
        <w:textAlignment w:val="baseline"/>
        <w:rPr>
          <w:rFonts w:eastAsia="Times New Roman" w:cstheme="minorHAnsi"/>
          <w:color w:val="393939"/>
          <w:sz w:val="22"/>
          <w:szCs w:val="22"/>
        </w:rPr>
      </w:pPr>
    </w:p>
    <w:p w14:paraId="23E4C6D0" w14:textId="598F184F" w:rsidR="00144040" w:rsidRDefault="00144040" w:rsidP="00144040">
      <w:pPr>
        <w:textAlignment w:val="baseline"/>
        <w:rPr>
          <w:rFonts w:eastAsia="Times New Roman" w:cstheme="minorHAnsi"/>
          <w:color w:val="393939"/>
          <w:sz w:val="22"/>
          <w:szCs w:val="22"/>
        </w:rPr>
      </w:pPr>
      <w:r>
        <w:rPr>
          <w:rFonts w:eastAsia="Times New Roman" w:cstheme="minorHAnsi"/>
          <w:color w:val="393939"/>
          <w:sz w:val="22"/>
          <w:szCs w:val="22"/>
        </w:rPr>
        <w:t>The following is a list of the legislated responsibilities of the Inspector of Elections or his or her designee:</w:t>
      </w:r>
    </w:p>
    <w:p w14:paraId="51B5022F" w14:textId="77777777" w:rsidR="00144040" w:rsidRPr="00144040" w:rsidRDefault="00144040" w:rsidP="00144040">
      <w:pPr>
        <w:textAlignment w:val="baseline"/>
        <w:rPr>
          <w:rFonts w:eastAsia="Times New Roman" w:cstheme="minorHAnsi"/>
          <w:color w:val="393939"/>
          <w:sz w:val="22"/>
          <w:szCs w:val="22"/>
        </w:rPr>
      </w:pPr>
    </w:p>
    <w:p w14:paraId="1451E3D4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Determine the number of memberships entitled to vote and the voting power of each. (</w:t>
      </w:r>
      <w:hyperlink r:id="rId5" w:anchor="axzz2CojkjgpM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§5110(c)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249E091E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Prepare a </w:t>
      </w:r>
      <w:hyperlink r:id="rId6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voter</w:t>
        </w:r>
        <w:r w:rsidRPr="00144040">
          <w:rPr>
            <w:rFonts w:eastAsia="Times New Roman" w:cstheme="minorHAnsi"/>
            <w:color w:val="0041A2"/>
            <w:sz w:val="22"/>
            <w:szCs w:val="22"/>
            <w:bdr w:val="none" w:sz="0" w:space="0" w:color="auto" w:frame="1"/>
          </w:rPr>
          <w:t> </w:t>
        </w:r>
      </w:hyperlink>
      <w:hyperlink r:id="rId7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list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 </w:t>
      </w:r>
      <w:proofErr w:type="spellStart"/>
      <w:r w:rsidRPr="00144040">
        <w:rPr>
          <w:rFonts w:eastAsia="Times New Roman" w:cstheme="minorHAnsi"/>
          <w:color w:val="393939"/>
          <w:sz w:val="22"/>
          <w:szCs w:val="22"/>
        </w:rPr>
        <w:t>list</w:t>
      </w:r>
      <w:proofErr w:type="spellEnd"/>
      <w:r w:rsidRPr="00144040">
        <w:rPr>
          <w:rFonts w:eastAsia="Times New Roman" w:cstheme="minorHAnsi"/>
          <w:color w:val="393939"/>
          <w:sz w:val="22"/>
          <w:szCs w:val="22"/>
        </w:rPr>
        <w:t xml:space="preserve"> and correct information within two business days of receiving notice of errors. (</w:t>
      </w:r>
      <w:hyperlink r:id="rId8" w:anchor="axzz2CojkjgpM" w:tgtFrame="_blank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§5105(a)(7)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 </w:t>
      </w:r>
    </w:p>
    <w:p w14:paraId="5DD09A37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Prepare a </w:t>
      </w:r>
      <w:hyperlink r:id="rId9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list of candidates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 and correct information within two business days of receiving notice of errors. (</w:t>
      </w:r>
      <w:hyperlink r:id="rId10" w:anchor="axzz2CojkjgpM" w:tgtFrame="_blank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§5105(a)(7)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 </w:t>
      </w:r>
    </w:p>
    <w:p w14:paraId="26B9136A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Designate a location for mailing ballots. (</w:t>
      </w:r>
      <w:hyperlink r:id="rId11" w:anchor="axzz2CR2ljirY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§5115(c)(2)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252A7E69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Deliver ballots with instructions to each member of the association. (</w:t>
      </w:r>
      <w:hyperlink r:id="rId12" w:anchor="axzz2CR2ljirY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§5105(g)(4)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6A403EC2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Deliver election rules to each member of the association. (</w:t>
      </w:r>
      <w:hyperlink r:id="rId13" w:anchor="axzz2CR2ljirY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§5105(g)(4)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3DB496A8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Receive ballots from members. (</w:t>
      </w:r>
      <w:hyperlink r:id="rId14" w:anchor="axzz2CR2ljirY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§5115(b)(1)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54048060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Verify member information and signatures on outer envelopes. (</w:t>
      </w:r>
      <w:hyperlink r:id="rId15" w:anchor="axzz2CR2ljirY" w:tgtFrame="_self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§5120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4BBDB871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Determine the </w:t>
      </w:r>
      <w:hyperlink r:id="rId16" w:tgtFrame="_self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authenticity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, validity, and </w:t>
      </w:r>
      <w:hyperlink r:id="rId17" w:tgtFrame="_self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effect of proxies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. (</w:t>
      </w:r>
      <w:hyperlink r:id="rId18" w:anchor="axzz2CojkjgpM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§5110(c)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4859B186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Hear and determine all challenges and questions. (</w:t>
      </w:r>
      <w:hyperlink r:id="rId19" w:anchor="axzz2CojkjgpM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§5110(d)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33FC3FCA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Determine when the polls shall close. (</w:t>
      </w:r>
      <w:hyperlink r:id="rId20" w:anchor="axzz2CojkjgpM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§5110(c)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6F28079D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Tabulate all votes. (</w:t>
      </w:r>
      <w:hyperlink r:id="rId21" w:anchor="axzz2CojkjgpM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 §5110(c)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6DB90D11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Determine the results of the election. (</w:t>
      </w:r>
      <w:hyperlink r:id="rId22" w:anchor="axzz2CR2ljirY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§5120(a)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6F3728E7" w14:textId="77777777" w:rsidR="005E74C6" w:rsidRPr="00144040" w:rsidRDefault="00144040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hyperlink r:id="rId23" w:history="1">
        <w:r w:rsidR="005E74C6"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Report the results</w:t>
        </w:r>
      </w:hyperlink>
      <w:r w:rsidR="005E74C6" w:rsidRPr="00144040">
        <w:rPr>
          <w:rFonts w:eastAsia="Times New Roman" w:cstheme="minorHAnsi"/>
          <w:color w:val="393939"/>
          <w:sz w:val="22"/>
          <w:szCs w:val="22"/>
        </w:rPr>
        <w:t> to the board. (</w:t>
      </w:r>
      <w:hyperlink r:id="rId24" w:anchor="axzz2CR2ljirY" w:history="1">
        <w:r w:rsidR="005E74C6"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§5120(b)</w:t>
        </w:r>
      </w:hyperlink>
      <w:r w:rsidR="005E74C6" w:rsidRPr="00144040">
        <w:rPr>
          <w:rFonts w:eastAsia="Times New Roman" w:cstheme="minorHAnsi"/>
          <w:color w:val="393939"/>
          <w:sz w:val="22"/>
          <w:szCs w:val="22"/>
        </w:rPr>
        <w:t>) </w:t>
      </w:r>
    </w:p>
    <w:p w14:paraId="32291D21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Perform any acts as may be proper to conduct the election with fairness to all members. (</w:t>
      </w:r>
      <w:hyperlink r:id="rId25" w:anchor="axzz2CojkjgpM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§5110(c)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6E4F5486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Keep custody of the election materials. (</w:t>
      </w:r>
      <w:hyperlink r:id="rId26" w:anchor="axzz2CR2ljirY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§5125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746A9B34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Oversee recounts. (</w:t>
      </w:r>
      <w:hyperlink r:id="rId27" w:anchor="axzz2CR2ljirY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§5125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38D103EA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Make records available for legal challenges. (</w:t>
      </w:r>
      <w:hyperlink r:id="rId28" w:anchor="axzz2CR2ljirY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 §5125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459002BF" w14:textId="77777777" w:rsidR="005E74C6" w:rsidRPr="00144040" w:rsidRDefault="005E74C6" w:rsidP="00144040">
      <w:pPr>
        <w:pStyle w:val="ListParagraph"/>
        <w:numPr>
          <w:ilvl w:val="0"/>
          <w:numId w:val="10"/>
        </w:numPr>
        <w:textAlignment w:val="baseline"/>
        <w:rPr>
          <w:rFonts w:eastAsia="Times New Roman" w:cstheme="minorHAnsi"/>
          <w:color w:val="393939"/>
          <w:sz w:val="22"/>
          <w:szCs w:val="22"/>
        </w:rPr>
      </w:pPr>
      <w:r w:rsidRPr="00144040">
        <w:rPr>
          <w:rFonts w:eastAsia="Times New Roman" w:cstheme="minorHAnsi"/>
          <w:color w:val="393939"/>
          <w:sz w:val="22"/>
          <w:szCs w:val="22"/>
        </w:rPr>
        <w:t>Make records </w:t>
      </w:r>
      <w:hyperlink r:id="rId29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available for inspections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 and oversee inspections. (</w:t>
      </w:r>
      <w:hyperlink r:id="rId30" w:anchor="axzz2CR2ljirY" w:history="1">
        <w:r w:rsidRPr="00144040">
          <w:rPr>
            <w:rFonts w:eastAsia="Times New Roman" w:cstheme="minorHAnsi"/>
            <w:color w:val="0041A2"/>
            <w:sz w:val="22"/>
            <w:szCs w:val="22"/>
            <w:u w:val="single"/>
            <w:bdr w:val="none" w:sz="0" w:space="0" w:color="auto" w:frame="1"/>
          </w:rPr>
          <w:t>Civ. §5205(a)</w:t>
        </w:r>
      </w:hyperlink>
      <w:r w:rsidRPr="00144040">
        <w:rPr>
          <w:rFonts w:eastAsia="Times New Roman" w:cstheme="minorHAnsi"/>
          <w:color w:val="393939"/>
          <w:sz w:val="22"/>
          <w:szCs w:val="22"/>
        </w:rPr>
        <w:t>)</w:t>
      </w:r>
    </w:p>
    <w:p w14:paraId="0F401685" w14:textId="77777777" w:rsidR="00900FEB" w:rsidRPr="00144040" w:rsidRDefault="00900FEB" w:rsidP="00144040">
      <w:pPr>
        <w:rPr>
          <w:rFonts w:cstheme="minorHAnsi"/>
          <w:sz w:val="22"/>
          <w:szCs w:val="22"/>
        </w:rPr>
      </w:pPr>
    </w:p>
    <w:sectPr w:rsidR="00900FEB" w:rsidRPr="00144040" w:rsidSect="005A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D4C"/>
    <w:multiLevelType w:val="multilevel"/>
    <w:tmpl w:val="7376E59C"/>
    <w:numStyleLink w:val="Montage"/>
  </w:abstractNum>
  <w:abstractNum w:abstractNumId="1" w15:restartNumberingAfterBreak="0">
    <w:nsid w:val="0F706B51"/>
    <w:multiLevelType w:val="hybridMultilevel"/>
    <w:tmpl w:val="BE56A4BE"/>
    <w:lvl w:ilvl="0" w:tplc="89A2AA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4984"/>
    <w:multiLevelType w:val="multilevel"/>
    <w:tmpl w:val="7376E59C"/>
    <w:styleLink w:val="Montag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2"/>
      <w:lvlJc w:val="left"/>
      <w:pPr>
        <w:ind w:left="720" w:firstLine="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152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8212E2A"/>
    <w:multiLevelType w:val="hybridMultilevel"/>
    <w:tmpl w:val="6D86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734B"/>
    <w:multiLevelType w:val="multilevel"/>
    <w:tmpl w:val="874A8770"/>
    <w:lvl w:ilvl="0">
      <w:start w:val="1"/>
      <w:numFmt w:val="bullet"/>
      <w:lvlText w:val=""/>
      <w:lvlJc w:val="left"/>
      <w:pPr>
        <w:tabs>
          <w:tab w:val="num" w:pos="-3150"/>
        </w:tabs>
        <w:ind w:left="-31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2430"/>
        </w:tabs>
        <w:ind w:left="-24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710"/>
        </w:tabs>
        <w:ind w:left="-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990"/>
        </w:tabs>
        <w:ind w:left="-9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B5D01"/>
    <w:multiLevelType w:val="multilevel"/>
    <w:tmpl w:val="0409001F"/>
    <w:styleLink w:val="Numbered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4" w:hanging="432"/>
      </w:pPr>
    </w:lvl>
    <w:lvl w:ilvl="2">
      <w:start w:val="1"/>
      <w:numFmt w:val="decimal"/>
      <w:lvlText w:val="%1.%2.%3."/>
      <w:lvlJc w:val="left"/>
      <w:pPr>
        <w:ind w:left="1368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B0060C"/>
    <w:multiLevelType w:val="multilevel"/>
    <w:tmpl w:val="C250FBB2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Montage2a"/>
      <w:lvlText w:val="(%3)"/>
      <w:lvlJc w:val="left"/>
      <w:pPr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7BA96080"/>
    <w:multiLevelType w:val="multilevel"/>
    <w:tmpl w:val="19400998"/>
    <w:lvl w:ilvl="0">
      <w:start w:val="1"/>
      <w:numFmt w:val="upperRoman"/>
      <w:lvlText w:val="Article %1."/>
      <w:lvlJc w:val="center"/>
      <w:pPr>
        <w:ind w:left="72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Style1"/>
      <w:isLgl/>
      <w:lvlText w:val="%2."/>
      <w:lvlJc w:val="left"/>
      <w:pPr>
        <w:tabs>
          <w:tab w:val="num" w:pos="1440"/>
        </w:tabs>
        <w:ind w:left="72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87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23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04" w:hanging="144"/>
      </w:pPr>
      <w:rPr>
        <w:rFonts w:hint="default"/>
      </w:rPr>
    </w:lvl>
  </w:abstractNum>
  <w:abstractNum w:abstractNumId="8" w15:restartNumberingAfterBreak="0">
    <w:nsid w:val="7ED501A3"/>
    <w:multiLevelType w:val="hybridMultilevel"/>
    <w:tmpl w:val="D03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C6"/>
    <w:rsid w:val="00144040"/>
    <w:rsid w:val="002B39D5"/>
    <w:rsid w:val="005065BF"/>
    <w:rsid w:val="005A7AF1"/>
    <w:rsid w:val="005E74C6"/>
    <w:rsid w:val="006E2F95"/>
    <w:rsid w:val="00900FEB"/>
    <w:rsid w:val="009555E0"/>
    <w:rsid w:val="00BB0362"/>
    <w:rsid w:val="00DF04B3"/>
    <w:rsid w:val="00E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B8D5B"/>
  <w15:chartTrackingRefBased/>
  <w15:docId w15:val="{AA6A8C0E-63B6-A64C-89C8-BD4D02D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Sections">
    <w:name w:val="Numbered Sections"/>
    <w:rsid w:val="006E2F95"/>
    <w:pPr>
      <w:numPr>
        <w:numId w:val="1"/>
      </w:numPr>
    </w:pPr>
  </w:style>
  <w:style w:type="numbering" w:customStyle="1" w:styleId="Montage">
    <w:name w:val="Montage"/>
    <w:uiPriority w:val="99"/>
    <w:rsid w:val="00E672DB"/>
    <w:pPr>
      <w:numPr>
        <w:numId w:val="2"/>
      </w:numPr>
    </w:pPr>
  </w:style>
  <w:style w:type="paragraph" w:customStyle="1" w:styleId="Style1">
    <w:name w:val="Style1"/>
    <w:basedOn w:val="Heading2"/>
    <w:autoRedefine/>
    <w:qFormat/>
    <w:rsid w:val="00E672DB"/>
    <w:pPr>
      <w:numPr>
        <w:ilvl w:val="1"/>
        <w:numId w:val="5"/>
      </w:numPr>
    </w:pPr>
    <w:rPr>
      <w:rFonts w:ascii="Times New Roman" w:hAnsi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ontageStyle1">
    <w:name w:val="Montage Style 1"/>
    <w:next w:val="Normal"/>
    <w:qFormat/>
    <w:rsid w:val="00E672DB"/>
    <w:pPr>
      <w:spacing w:after="240"/>
      <w:jc w:val="center"/>
      <w:outlineLvl w:val="0"/>
    </w:pPr>
    <w:rPr>
      <w:rFonts w:ascii="Times New Roman" w:hAnsi="Times New Roman"/>
      <w:sz w:val="22"/>
    </w:rPr>
  </w:style>
  <w:style w:type="paragraph" w:customStyle="1" w:styleId="Montage3">
    <w:name w:val="Montage 3"/>
    <w:next w:val="Normal"/>
    <w:autoRedefine/>
    <w:qFormat/>
    <w:rsid w:val="00E672DB"/>
    <w:pPr>
      <w:tabs>
        <w:tab w:val="left" w:pos="1440"/>
        <w:tab w:val="left" w:pos="2160"/>
      </w:tabs>
    </w:pPr>
    <w:rPr>
      <w:rFonts w:ascii="Times New Roman" w:hAnsi="Times New Roman"/>
      <w:sz w:val="22"/>
    </w:rPr>
  </w:style>
  <w:style w:type="paragraph" w:customStyle="1" w:styleId="Montage2a">
    <w:name w:val="Montage 2a"/>
    <w:next w:val="Normal"/>
    <w:autoRedefine/>
    <w:qFormat/>
    <w:rsid w:val="00E672DB"/>
    <w:pPr>
      <w:numPr>
        <w:ilvl w:val="2"/>
        <w:numId w:val="6"/>
      </w:numPr>
      <w:spacing w:after="240"/>
    </w:pPr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5E74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E74C6"/>
  </w:style>
  <w:style w:type="character" w:styleId="Hyperlink">
    <w:name w:val="Hyperlink"/>
    <w:basedOn w:val="DefaultParagraphFont"/>
    <w:uiPriority w:val="99"/>
    <w:semiHidden/>
    <w:unhideWhenUsed/>
    <w:rsid w:val="005E74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is-stirling.com/HOME/Statutes/Civil-Code-5105" TargetMode="External"/><Relationship Id="rId13" Type="http://schemas.openxmlformats.org/officeDocument/2006/relationships/hyperlink" Target="https://www.davis-stirling.com/HOME/Statutes/Civil-Code-5105" TargetMode="External"/><Relationship Id="rId18" Type="http://schemas.openxmlformats.org/officeDocument/2006/relationships/hyperlink" Target="https://www.davis-stirling.com/tabid/3785/Default.aspx" TargetMode="External"/><Relationship Id="rId26" Type="http://schemas.openxmlformats.org/officeDocument/2006/relationships/hyperlink" Target="https://www.davis-stirling.com/tabid/3788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avis-stirling.com/tabid/3785/Default.aspx" TargetMode="External"/><Relationship Id="rId7" Type="http://schemas.openxmlformats.org/officeDocument/2006/relationships/hyperlink" Target="https://www.davis-stirling.com/HOME/Candidate-Registration-List" TargetMode="External"/><Relationship Id="rId12" Type="http://schemas.openxmlformats.org/officeDocument/2006/relationships/hyperlink" Target="https://www.davis-stirling.com/HOME/Statutes/Civil-Code-5105" TargetMode="External"/><Relationship Id="rId17" Type="http://schemas.openxmlformats.org/officeDocument/2006/relationships/hyperlink" Target="https://www.davis-stirling.com/tabid/2021/Default.aspx" TargetMode="External"/><Relationship Id="rId25" Type="http://schemas.openxmlformats.org/officeDocument/2006/relationships/hyperlink" Target="https://www.davis-stirling.com/tabid/3785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vis-stirling.com/tabid/1164/Default.aspx" TargetMode="External"/><Relationship Id="rId20" Type="http://schemas.openxmlformats.org/officeDocument/2006/relationships/hyperlink" Target="https://www.davis-stirling.com/tabid/3785/Default.aspx" TargetMode="External"/><Relationship Id="rId29" Type="http://schemas.openxmlformats.org/officeDocument/2006/relationships/hyperlink" Target="https://www.davis-stirling.com/HOME/Inspection-of-Election-Materi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avis-stirling.com/HOME/Voter-List" TargetMode="External"/><Relationship Id="rId11" Type="http://schemas.openxmlformats.org/officeDocument/2006/relationships/hyperlink" Target="https://www.davis-stirling.com/HOME/Statutes/Civil-Code-5115" TargetMode="External"/><Relationship Id="rId24" Type="http://schemas.openxmlformats.org/officeDocument/2006/relationships/hyperlink" Target="https://www.davis-stirling.com/tabid/3787/Default.asp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davis-stirling.com/tabid/3785/Default.aspx" TargetMode="External"/><Relationship Id="rId15" Type="http://schemas.openxmlformats.org/officeDocument/2006/relationships/hyperlink" Target="https://www.davis-stirling.com/tabid/3787/Default.aspx" TargetMode="External"/><Relationship Id="rId23" Type="http://schemas.openxmlformats.org/officeDocument/2006/relationships/hyperlink" Target="https://www.davis-stirling.com/HOME/Inspectors-Report" TargetMode="External"/><Relationship Id="rId28" Type="http://schemas.openxmlformats.org/officeDocument/2006/relationships/hyperlink" Target="https://www.davis-stirling.com/tabid/3788/Default.aspx" TargetMode="External"/><Relationship Id="rId10" Type="http://schemas.openxmlformats.org/officeDocument/2006/relationships/hyperlink" Target="https://www.davis-stirling.com/HOME/Statutes/Civil-Code-5105" TargetMode="External"/><Relationship Id="rId19" Type="http://schemas.openxmlformats.org/officeDocument/2006/relationships/hyperlink" Target="https://www.davis-stirling.com/tabid/3785/Default.asp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vis-stirling.com/HOME/Candidate-Registration-List" TargetMode="External"/><Relationship Id="rId14" Type="http://schemas.openxmlformats.org/officeDocument/2006/relationships/hyperlink" Target="https://www.davis-stirling.com/HOME/Statutes/Civil-Code-5115" TargetMode="External"/><Relationship Id="rId22" Type="http://schemas.openxmlformats.org/officeDocument/2006/relationships/hyperlink" Target="https://www.davis-stirling.com/tabid/3787/Default.aspx" TargetMode="External"/><Relationship Id="rId27" Type="http://schemas.openxmlformats.org/officeDocument/2006/relationships/hyperlink" Target="https://www.davis-stirling.com/tabid/3788/Default.aspx" TargetMode="External"/><Relationship Id="rId30" Type="http://schemas.openxmlformats.org/officeDocument/2006/relationships/hyperlink" Target="https://www.davis-stirling.com/HOME/Statutes/Civil-Code-5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Reese</dc:creator>
  <cp:keywords/>
  <dc:description/>
  <cp:lastModifiedBy>Scott Reese</cp:lastModifiedBy>
  <cp:revision>2</cp:revision>
  <dcterms:created xsi:type="dcterms:W3CDTF">2021-05-02T20:08:00Z</dcterms:created>
  <dcterms:modified xsi:type="dcterms:W3CDTF">2021-08-06T21:39:00Z</dcterms:modified>
</cp:coreProperties>
</file>